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ПУБЛИЧНЫЙ ОТЧЕТ</w:t>
      </w:r>
    </w:p>
    <w:p>
      <w:pPr>
        <w:spacing w:before="0" w:after="0" w:line="240"/>
        <w:ind w:right="0" w:left="0" w:firstLine="0"/>
        <w:jc w:val="center"/>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О РАБОТЕ ПРОФСОЮЗНОГО КОМИТЕТА</w:t>
      </w:r>
    </w:p>
    <w:p>
      <w:pPr>
        <w:spacing w:before="0" w:after="0" w:line="240"/>
        <w:ind w:right="0" w:left="0" w:firstLine="0"/>
        <w:jc w:val="center"/>
        <w:rPr>
          <w:rFonts w:ascii="Calibri" w:hAnsi="Calibri" w:cs="Calibri" w:eastAsia="Calibri"/>
          <w:color w:val="000000"/>
          <w:spacing w:val="0"/>
          <w:position w:val="0"/>
          <w:sz w:val="22"/>
          <w:shd w:fill="FFFFFF" w:val="clear"/>
        </w:rPr>
      </w:pPr>
      <w:r>
        <w:rPr>
          <w:rFonts w:ascii="Times New Roman" w:hAnsi="Times New Roman" w:cs="Times New Roman" w:eastAsia="Times New Roman"/>
          <w:b/>
          <w:color w:val="000000"/>
          <w:spacing w:val="0"/>
          <w:position w:val="0"/>
          <w:sz w:val="28"/>
          <w:shd w:fill="FFFFFF" w:val="clear"/>
        </w:rPr>
        <w:t xml:space="preserve">МБОУ “Татарско </w:t>
      </w:r>
      <w:r>
        <w:rPr>
          <w:rFonts w:ascii="Times New Roman" w:hAnsi="Times New Roman" w:cs="Times New Roman" w:eastAsia="Times New Roman"/>
          <w:b/>
          <w:color w:val="000000"/>
          <w:spacing w:val="0"/>
          <w:position w:val="0"/>
          <w:sz w:val="28"/>
          <w:shd w:fill="FFFFFF" w:val="clear"/>
        </w:rPr>
        <w:t xml:space="preserve">–</w:t>
      </w:r>
      <w:r>
        <w:rPr>
          <w:rFonts w:ascii="Times New Roman" w:hAnsi="Times New Roman" w:cs="Times New Roman" w:eastAsia="Times New Roman"/>
          <w:b/>
          <w:color w:val="000000"/>
          <w:spacing w:val="0"/>
          <w:position w:val="0"/>
          <w:sz w:val="28"/>
          <w:shd w:fill="FFFFFF" w:val="clear"/>
        </w:rPr>
        <w:t xml:space="preserve"> </w:t>
      </w:r>
      <w:r>
        <w:rPr>
          <w:rFonts w:ascii="Times New Roman" w:hAnsi="Times New Roman" w:cs="Times New Roman" w:eastAsia="Times New Roman"/>
          <w:b/>
          <w:color w:val="000000"/>
          <w:spacing w:val="0"/>
          <w:position w:val="0"/>
          <w:sz w:val="28"/>
          <w:shd w:fill="FFFFFF" w:val="clear"/>
        </w:rPr>
        <w:t xml:space="preserve">Баганинская СОШ” (2023-2024 уч г)</w:t>
      </w:r>
    </w:p>
    <w:p>
      <w:pPr>
        <w:spacing w:before="0" w:after="0" w:line="240"/>
        <w:ind w:right="0" w:left="0" w:firstLine="708"/>
        <w:jc w:val="both"/>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Первичная профсоюзная организация МБОУ “ Татарско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Баганинская СОШ” является звеном организации профсоюзов работников образования и науки Российской Федерации. В своей деятельности первичная профсоюзная организация руководствуется Уставом профсоюза, Законом РФ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О профессиональных Союзах, их правах и гарантиях деятельности</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действующим законодательством и нормативными актами.</w:t>
      </w:r>
    </w:p>
    <w:p>
      <w:pPr>
        <w:spacing w:before="0" w:after="0" w:line="240"/>
        <w:ind w:right="0" w:left="0" w:firstLine="708"/>
        <w:jc w:val="both"/>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Основным инструментом социального партнерства между администрацией и работниками школы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социально-трудовых отношений работников школы.</w:t>
      </w:r>
    </w:p>
    <w:p>
      <w:pPr>
        <w:spacing w:before="0" w:after="0" w:line="240"/>
        <w:ind w:right="0" w:left="0" w:firstLine="708"/>
        <w:jc w:val="both"/>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Основными целями профсоюза является представительство и защита социально-трудовых прав и профессиональных интересов членов профсоюза. Первичная профсоюзная организация на сегодняшний день насчитывает 20 человек, что составляет 91 % работающих в учреждении. Главным фактором членства в профсоюзе является совместная работа профсоюзной организации и администрации по защите социально-трудовых и профессиональных интересов членов профсоюза работников образования и науки РФ. В нашем профсоюзном комитете работает 3 человек. Вся работа профсоюзного комитета проводится в тесном сотрудничестве с администрацией школы. Работа профсоюзной организации заключается в основном в представлении интересов трудящихся на всех видах совещаний, собраний, разработке и утверждении Коллективного договора. В августе 2023 года был составлен план работы профсоюзной организации на новый учебный год, который утверждался на профсоюзном комитете, а также корректировался с внесёнными по мере поступления предложениями.</w:t>
      </w:r>
    </w:p>
    <w:p>
      <w:pPr>
        <w:spacing w:before="0" w:after="0" w:line="240"/>
        <w:ind w:right="0" w:left="0" w:firstLine="708"/>
        <w:jc w:val="both"/>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Профсоюзный комитет проводил контроль за соблюдением законодательства по охране труда, созданием безопасных и здоровых условий труда в нашем учреждении. При этом обязанность по организации безопасных условий труда, проверке знаний по ОТ работников возложена на руководителя учреждения и комиссию по охране труда, созданную из представителей работодателя и членов профсоюзного комитета. Все работники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w:t>
      </w:r>
    </w:p>
    <w:p>
      <w:pPr>
        <w:spacing w:before="0" w:after="0" w:line="240"/>
        <w:ind w:right="0" w:left="0" w:firstLine="850"/>
        <w:jc w:val="both"/>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Финансовая работа проводится в тесном сотрудничестве с вышестоящей организацией профсоюза. По заявке снимаются денежные средства с нашего счета для проведения запланированных мероприятий, покупки подарков, цветов к значимым календарным праздникам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новому году, 8 марта и Дню учителя. Кроме того, оказывается материальная помощь членам профсоюза. </w:t>
      </w:r>
    </w:p>
    <w:p>
      <w:pPr>
        <w:spacing w:before="0" w:after="0" w:line="240"/>
        <w:ind w:right="0" w:left="0" w:firstLine="708"/>
        <w:jc w:val="both"/>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Администрация и профсоюзный комитет уделяют внимание и культурно-массовой работе.</w:t>
      </w:r>
    </w:p>
    <w:p>
      <w:pPr>
        <w:spacing w:before="0" w:after="0" w:line="240"/>
        <w:ind w:right="0" w:left="0" w:firstLine="708"/>
        <w:jc w:val="both"/>
        <w:rPr>
          <w:rFonts w:ascii="Times New Roman" w:hAnsi="Times New Roman" w:cs="Times New Roman" w:eastAsia="Times New Roman"/>
          <w:i/>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В 2023 году члены первичной профсоюзной организации приняли активное участие в следующих акциях и мероприятиях: </w:t>
      </w:r>
      <w:r>
        <w:rPr>
          <w:rFonts w:ascii="Times New Roman" w:hAnsi="Times New Roman" w:cs="Times New Roman" w:eastAsia="Times New Roman"/>
          <w:i/>
          <w:color w:val="000000"/>
          <w:spacing w:val="0"/>
          <w:position w:val="0"/>
          <w:sz w:val="28"/>
          <w:shd w:fill="FFFFFF" w:val="clear"/>
        </w:rPr>
        <w:t xml:space="preserve">всероссийский флешмоб работников образования вместе с учащимися </w:t>
      </w:r>
      <w:r>
        <w:rPr>
          <w:rFonts w:ascii="Times New Roman" w:hAnsi="Times New Roman" w:cs="Times New Roman" w:eastAsia="Times New Roman"/>
          <w:i/>
          <w:color w:val="000000"/>
          <w:spacing w:val="0"/>
          <w:position w:val="0"/>
          <w:sz w:val="28"/>
          <w:shd w:fill="FFFFFF" w:val="clear"/>
        </w:rPr>
        <w:t xml:space="preserve">«</w:t>
      </w:r>
      <w:r>
        <w:rPr>
          <w:rFonts w:ascii="Times New Roman" w:hAnsi="Times New Roman" w:cs="Times New Roman" w:eastAsia="Times New Roman"/>
          <w:i/>
          <w:color w:val="000000"/>
          <w:spacing w:val="0"/>
          <w:position w:val="0"/>
          <w:sz w:val="28"/>
          <w:shd w:fill="FFFFFF" w:val="clear"/>
        </w:rPr>
        <w:t xml:space="preserve">Утренняя зарядка</w:t>
      </w:r>
      <w:r>
        <w:rPr>
          <w:rFonts w:ascii="Times New Roman" w:hAnsi="Times New Roman" w:cs="Times New Roman" w:eastAsia="Times New Roman"/>
          <w:i/>
          <w:color w:val="000000"/>
          <w:spacing w:val="0"/>
          <w:position w:val="0"/>
          <w:sz w:val="28"/>
          <w:shd w:fill="FFFFFF" w:val="clear"/>
        </w:rPr>
        <w:t xml:space="preserve">»</w:t>
      </w:r>
      <w:r>
        <w:rPr>
          <w:rFonts w:ascii="Times New Roman" w:hAnsi="Times New Roman" w:cs="Times New Roman" w:eastAsia="Times New Roman"/>
          <w:i/>
          <w:color w:val="000000"/>
          <w:spacing w:val="0"/>
          <w:position w:val="0"/>
          <w:sz w:val="28"/>
          <w:shd w:fill="FFFFFF" w:val="clear"/>
        </w:rPr>
        <w:t xml:space="preserve">.</w:t>
      </w:r>
    </w:p>
    <w:p>
      <w:pPr>
        <w:spacing w:before="0" w:after="0" w:line="240"/>
        <w:ind w:right="0" w:left="0" w:firstLine="708"/>
        <w:jc w:val="both"/>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В дальнейшем профсоюз ставит такие задачи:</w:t>
      </w:r>
    </w:p>
    <w:p>
      <w:pPr>
        <w:spacing w:before="0" w:after="0" w:line="240"/>
        <w:ind w:right="0" w:left="0" w:firstLine="708"/>
        <w:jc w:val="both"/>
        <w:rPr>
          <w:rFonts w:ascii="Calibri" w:hAnsi="Calibri" w:cs="Calibri" w:eastAsia="Calibri"/>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продолжать работу по объединению усилий и координации действий профсоюзной организации и администрации по защите социально-трудовых, профессиональных прав и интересов членов профсоюза.</w:t>
      </w:r>
    </w:p>
    <w:p>
      <w:pPr>
        <w:spacing w:before="0" w:after="200" w:line="276"/>
        <w:ind w:right="0" w:left="0" w:firstLine="0"/>
        <w:jc w:val="both"/>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